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76E" w:rsidRPr="00E8476E" w:rsidRDefault="00E8476E" w:rsidP="00E8476E">
      <w:pPr>
        <w:pStyle w:val="headline"/>
        <w:shd w:val="clear" w:color="auto" w:fill="FFFFFF"/>
        <w:spacing w:before="225" w:beforeAutospacing="0" w:after="225" w:afterAutospacing="0"/>
        <w:ind w:firstLine="360"/>
        <w:rPr>
          <w:b/>
          <w:sz w:val="36"/>
          <w:szCs w:val="28"/>
        </w:rPr>
      </w:pPr>
      <w:r w:rsidRPr="00E8476E">
        <w:rPr>
          <w:b/>
          <w:sz w:val="36"/>
          <w:szCs w:val="28"/>
        </w:rPr>
        <w:t>Консультация для родителей «Учимся решать арифметические задачи»</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К концу года дети должны уметь составлять задачи, различать в них условие и вопрос, выделять числовые данные, устанавливать количественные отношения между ними, правильно выбирать и формулировать арифметическое действие и, пользуясь приемами вычисления, находить результат действия и давать полный ответ на вопрос задачи.</w:t>
      </w:r>
    </w:p>
    <w:p w:rsidR="00E8476E" w:rsidRPr="00E8476E" w:rsidRDefault="00E8476E" w:rsidP="00E8476E">
      <w:pPr>
        <w:pStyle w:val="a3"/>
        <w:shd w:val="clear" w:color="auto" w:fill="FFFFFF"/>
        <w:spacing w:before="0" w:beforeAutospacing="0" w:after="0" w:afterAutospacing="0"/>
        <w:ind w:firstLine="360"/>
        <w:rPr>
          <w:sz w:val="28"/>
          <w:szCs w:val="28"/>
        </w:rPr>
      </w:pPr>
      <w:r w:rsidRPr="00E8476E">
        <w:rPr>
          <w:sz w:val="28"/>
          <w:szCs w:val="28"/>
          <w:u w:val="single"/>
          <w:bdr w:val="none" w:sz="0" w:space="0" w:color="auto" w:frame="1"/>
        </w:rPr>
        <w:t>Как мы можем помочь ребенку дома?</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 xml:space="preserve">Упражняя детей в решении </w:t>
      </w:r>
      <w:r>
        <w:rPr>
          <w:sz w:val="28"/>
          <w:szCs w:val="28"/>
        </w:rPr>
        <w:t>арифметических задач (</w:t>
      </w:r>
      <w:r w:rsidRPr="00E8476E">
        <w:rPr>
          <w:sz w:val="28"/>
          <w:szCs w:val="28"/>
        </w:rPr>
        <w:t>АЗ</w:t>
      </w:r>
      <w:r>
        <w:rPr>
          <w:sz w:val="28"/>
          <w:szCs w:val="28"/>
        </w:rPr>
        <w:t>)</w:t>
      </w:r>
      <w:r w:rsidRPr="00E8476E">
        <w:rPr>
          <w:sz w:val="28"/>
          <w:szCs w:val="28"/>
        </w:rPr>
        <w:t>, начать с разыгрывания ситуации представленных в задаче, так как процесс решения разворачивается перед их глазами, а ответ наглядно представлен. Для этого можно использовать два варианта ситуаций: на основе жизни и деятельности детей дома, и на основе игровых и сказочных ситуаций. Например, дети по просьбе взрослого «покупают» овощи или фрукты в «магазине» и складывают покупки в прозрачные сумки, чтобы результат был сразу виден ребенку («покупателю») и затем решают задачу. Предлагаем детям объёмные игрушки, гладкие, красивые камешки, еловые и сосновые шишки, желуди, орехи, предметы окружающей обстановки-все это привлекательный материал, не ограничивайтесь одними палочками и квадратиками. Весь этот объемный материал будет поддерживать интерес ребенка к проводимым занятиям дома.</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На первых порах используется прием подражания. (Вы действуете с материалом и сопровождаете свои действия речью. Ребенок повторяет.)</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Например: На объемных пособиях производится действие: «Положи перед собой кубик, прибавь к нему еще один кубик. Сколько всего кубиков стало?» (два).</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Составляем задачу: «Был у нас один кубик. Мы прибавили еще один кубик». Спрашиваем: «Сколько всего кубиков у нас получилось? Значит, к 1 кубику прибавили 1 кубик, всего получилось 2 кубика. Повтори».</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Такую же задачу составляем на другой наглядности.</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 xml:space="preserve">Затем включаются действия по образцу. Образец при необходимости дается поэтапно, речевая инструкция включается в ситуацию прямого и косвенного руководства игрой. От степени точности действия взрослого в этой ситуации зависит правильность обучения, так как дети практически «копируют» то, что и как он делает. «Сказочные» ситуации разыгрываются на материале сюжетов из жизни домашних и диких животных. В этих ситуациях решение задачи – драматизации сопровождается перевоплощением ребенка в различные образы, в соответствии с текстом </w:t>
      </w:r>
      <w:r w:rsidRPr="00E8476E">
        <w:rPr>
          <w:sz w:val="28"/>
          <w:szCs w:val="28"/>
        </w:rPr>
        <w:lastRenderedPageBreak/>
        <w:t>задачи. «Пошла Машенька за грибами. Под елкой нашла три гриба, под берёзой один. Сколько грибов нашла Маша?»</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«Два медведя сидят за столом, маленький медвежонок карабкается на свой стульчик. Сколько всего мишек будет сидеть за столом?» Ребенок, играя, решает задачу, закрепляет смысл арифметического действия.</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Вместе с ребенком составляем задачи, просчитывая по одному, а потом предложить самому ребенку выбрать наглядность и самостоятельно составить задачу.</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Потом можно приступать к составлению и решению задач на вычитание.</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Первые задачи на «вычитание», как и на «сложение», проводить нужно на объемных наглядных пособиях: «Положите перед собой два кубика, отдай мне один. Сколько кубиков у тебя осталось?» Составим задачу: «У тебя было сколько кубиков? Сколько кубиков ты мне отдал? Что спрашивается? Посмотри, как я запишу эту задачу». Обратите внимание на знак «-»: «отдал, отнял один кубик от своих двух кубиков и остался у тебя один кубик, меньше, чем было». Ребенок вместе со взрослыми решает ряд задач на вычитание об игрушках, о предметах окружающей обстановки, и каждый раз нужно обращать внимание на знак «-», на остаток, который всегда меньше целого (того, что было).</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Предлагаем детям решать задачи последовательно на сложение и вычитание на одном и том же игровом и бытовом материале. Это предупреждает формирование стереотипов решение задач только одним конкретным арифметическим действием. Предлагая ребенку решить задачу – драматизацию на сложение, мы на этом же наглядном материале решаем задачу на вычитание и наоборот.</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Когда у ребенка достаточно сформировано умение составлять задачи на сложение и вычитание по предложенной наглядности, то он постепенно научится понимать и решать задачи, не видя предмета, а только представляя его в воображении.</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 xml:space="preserve">Возникает необходимость показать ребенку отличие задачи от загадки. Подобрать загадки, в которых указаны числа: «Один говорит, двое глядят, двое слушают» (рот, глаза, уши). Выяснить, что в загадке надо догадаться, о каком предмете говориться, а в задаче хотят узнать о количестве, сколько получится или останется предметов. Можно предложить детям преобразовать загадку в задачу, предварительно провести анализ текста по плану: «Если здесь числа? Сколько здесь чисел? Если здесь вопрос?». При усвоении структуры задачи, выделяем условие и вопрос (особое значение числовым данным). Важно привлечь внимание детей к количественным отношениям между числовыми данными задачи. Побуждая детей устанавливать связи и отношения между числами, учить предвосхищать </w:t>
      </w:r>
      <w:r w:rsidRPr="00E8476E">
        <w:rPr>
          <w:sz w:val="28"/>
          <w:szCs w:val="28"/>
        </w:rPr>
        <w:lastRenderedPageBreak/>
        <w:t>результат и формулировать арифметическое действие: сложение и вычитание. Учим детей отвечать на вопросы: «Что надо сделать, чтобы решить задачу? Как ты решил задачу?».</w:t>
      </w:r>
    </w:p>
    <w:p w:rsidR="00E8476E" w:rsidRPr="00E8476E" w:rsidRDefault="00E8476E" w:rsidP="00E8476E">
      <w:pPr>
        <w:pStyle w:val="a3"/>
        <w:shd w:val="clear" w:color="auto" w:fill="FFFFFF"/>
        <w:spacing w:before="0" w:beforeAutospacing="0" w:after="0" w:afterAutospacing="0"/>
        <w:ind w:firstLine="360"/>
        <w:rPr>
          <w:sz w:val="28"/>
          <w:szCs w:val="28"/>
        </w:rPr>
      </w:pPr>
      <w:r w:rsidRPr="00E8476E">
        <w:rPr>
          <w:sz w:val="28"/>
          <w:szCs w:val="28"/>
          <w:u w:val="single"/>
          <w:bdr w:val="none" w:sz="0" w:space="0" w:color="auto" w:frame="1"/>
        </w:rPr>
        <w:t>Разбор задачи лучше осуществлять по определенной схеме.</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Примерные вопросы:</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«О чем говорится в задаче? Что говорится? Сколько? (Выделяют числовые данные задачи, устанавливают отношения между ними) Что мы знаем (что известно? Что мы не знаем (неизвестно? Что нужно сделать, чтобы решить задачу? Больше или меньше стало предметов? Так что же нужно сделать, чтобы решить задачу?»</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Целесообразно приучать детей пользоваться терминами «прибавить», «сложить», «вычесть», «получиться», «равняется».</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В задачах на нахождение остатка вопросы отличаются постоянством: сколько осталось? В вопросе задачи на сложение должны точно отражаться действия, описанные в условии задачи или вытекающие из него: «сколько подарили?», «сколько положили?», «сколько гуляет?» и т. п.</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Необходимо помочь детям усвоить структуру задачи: т. е. различать условие (о чем говорится) и вопрос (о чем спрашивается); понимать, что в условии должно быть не менее двух чисел, а вопрос всегда о количестве предметов. При этом полезно сравнить ее и с рассказом: «Мама дала Тане несколько карандашей, и сестра поделилась своими карандашами. Что я рассказала? Есть ли здесь числа? Если ли здесь вопрос? Мама дала Тане 6 карандашей, и сестра ещё 1 карандаш. Сколько всего Тане дали карандашей? Что это? Как ты догадался, что задача? Чем отличается она от рассказа?»</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Дальнейшему развитию самостоятельности в установлении количественных отношений помогут задачи-иллюстрации. Задачи – иллюстрации более</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сложные для понимания детей, поскольку их содержание раскрывается не в действенной, а в образной форме. При их анализе придерживайтесь определенного плана: «Что здесь нарисовано?» Сколько? Что изменилось? Больше или меньше станет?</w:t>
      </w:r>
    </w:p>
    <w:p w:rsidR="00E8476E" w:rsidRPr="00E8476E" w:rsidRDefault="00E8476E" w:rsidP="00E8476E">
      <w:pPr>
        <w:pStyle w:val="a3"/>
        <w:shd w:val="clear" w:color="auto" w:fill="FFFFFF"/>
        <w:spacing w:before="0" w:beforeAutospacing="0" w:after="0" w:afterAutospacing="0"/>
        <w:ind w:firstLine="360"/>
        <w:rPr>
          <w:sz w:val="28"/>
          <w:szCs w:val="28"/>
        </w:rPr>
      </w:pPr>
      <w:r w:rsidRPr="00E8476E">
        <w:rPr>
          <w:sz w:val="28"/>
          <w:szCs w:val="28"/>
          <w:u w:val="single"/>
          <w:bdr w:val="none" w:sz="0" w:space="0" w:color="auto" w:frame="1"/>
        </w:rPr>
        <w:t>Очень полезны задачи на сложение и вычитание с использованием рисования.</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Например: показать ребенку картинку с изображением яблока. «Составь задачу о яблоках к решению 2-1». «У тебя 2 яблока, поделись с кем-нибудь, отдай маме или папе.»</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lastRenderedPageBreak/>
        <w:t>Скажи всю задачу: «У меня два яблока. Одно яблоко я отдал дедушке. Сколько яблок у меня осталось?» - Нарисуй 2 яблока. Как показать на рисунке, что ты одно яблоко отдал? Зачеркни одно яблоко, а под рисунком запиши решение.</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Когда взрослый предлагает ребенку составить задачу самостоятельно, то ребенка нередко затрудняет тематика задач. Выбор темы облегчают предметные картинки. Можно использовать картинки из любой книги. На страницах книг он видит цветы, игрушки, овощи. Про все эти предметы можно составить задачи, зарисовать и записать решение.</w:t>
      </w:r>
    </w:p>
    <w:p w:rsidR="00E8476E" w:rsidRPr="00E8476E" w:rsidRDefault="00E8476E" w:rsidP="00E8476E">
      <w:pPr>
        <w:pStyle w:val="a3"/>
        <w:shd w:val="clear" w:color="auto" w:fill="FFFFFF"/>
        <w:spacing w:before="0" w:beforeAutospacing="0" w:after="0" w:afterAutospacing="0"/>
        <w:ind w:firstLine="360"/>
        <w:rPr>
          <w:sz w:val="28"/>
          <w:szCs w:val="28"/>
        </w:rPr>
      </w:pPr>
      <w:r w:rsidRPr="00E8476E">
        <w:rPr>
          <w:sz w:val="28"/>
          <w:szCs w:val="28"/>
          <w:u w:val="single"/>
          <w:bdr w:val="none" w:sz="0" w:space="0" w:color="auto" w:frame="1"/>
        </w:rPr>
        <w:t>Более сложным для детей является составление и решение АЗ по схемам.</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Женя поставил в гараж 3 машинки. Саша ещё 1. Почему стрелки сходятся вместе? (Все машины в одном гараже.) Что на схеме обозначает гараж? (Знак вопроса). Какой вопрос следует в задаче? (Сколько всего машин в гараже)</w:t>
      </w:r>
    </w:p>
    <w:p w:rsidR="00E8476E" w:rsidRPr="00E8476E" w:rsidRDefault="00E8476E" w:rsidP="00E8476E">
      <w:pPr>
        <w:pStyle w:val="a3"/>
        <w:shd w:val="clear" w:color="auto" w:fill="FFFFFF"/>
        <w:spacing w:before="225" w:beforeAutospacing="0" w:after="225" w:afterAutospacing="0"/>
        <w:ind w:firstLine="360"/>
        <w:rPr>
          <w:sz w:val="28"/>
          <w:szCs w:val="28"/>
        </w:rPr>
      </w:pPr>
      <w:r w:rsidRPr="00E8476E">
        <w:rPr>
          <w:sz w:val="28"/>
          <w:szCs w:val="28"/>
        </w:rPr>
        <w:t>Аналогично по схеме на «вычитание».</w:t>
      </w:r>
    </w:p>
    <w:p w:rsidR="00C06686" w:rsidRPr="00E8476E" w:rsidRDefault="00C06686">
      <w:pPr>
        <w:rPr>
          <w:rFonts w:ascii="Times New Roman" w:hAnsi="Times New Roman" w:cs="Times New Roman"/>
          <w:sz w:val="28"/>
          <w:szCs w:val="28"/>
        </w:rPr>
      </w:pPr>
    </w:p>
    <w:sectPr w:rsidR="00C06686" w:rsidRPr="00E8476E" w:rsidSect="00C06686">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658" w:rsidRDefault="00C61658" w:rsidP="00E8476E">
      <w:pPr>
        <w:spacing w:after="0" w:line="240" w:lineRule="auto"/>
      </w:pPr>
      <w:r>
        <w:separator/>
      </w:r>
    </w:p>
  </w:endnote>
  <w:endnote w:type="continuationSeparator" w:id="0">
    <w:p w:rsidR="00C61658" w:rsidRDefault="00C61658" w:rsidP="00E847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2526"/>
      <w:docPartObj>
        <w:docPartGallery w:val="Общ"/>
        <w:docPartUnique/>
      </w:docPartObj>
    </w:sdtPr>
    <w:sdtContent>
      <w:p w:rsidR="00E8476E" w:rsidRDefault="00E8476E">
        <w:pPr>
          <w:pStyle w:val="a7"/>
          <w:jc w:val="right"/>
        </w:pPr>
        <w:fldSimple w:instr=" PAGE   \* MERGEFORMAT ">
          <w:r>
            <w:rPr>
              <w:noProof/>
            </w:rPr>
            <w:t>1</w:t>
          </w:r>
        </w:fldSimple>
      </w:p>
    </w:sdtContent>
  </w:sdt>
  <w:p w:rsidR="00E8476E" w:rsidRDefault="00E8476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658" w:rsidRDefault="00C61658" w:rsidP="00E8476E">
      <w:pPr>
        <w:spacing w:after="0" w:line="240" w:lineRule="auto"/>
      </w:pPr>
      <w:r>
        <w:separator/>
      </w:r>
    </w:p>
  </w:footnote>
  <w:footnote w:type="continuationSeparator" w:id="0">
    <w:p w:rsidR="00C61658" w:rsidRDefault="00C61658" w:rsidP="00E8476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E8476E"/>
    <w:rsid w:val="000F501A"/>
    <w:rsid w:val="00C06686"/>
    <w:rsid w:val="00C61658"/>
    <w:rsid w:val="00E847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6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E84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847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8476E"/>
    <w:rPr>
      <w:b/>
      <w:bCs/>
    </w:rPr>
  </w:style>
  <w:style w:type="paragraph" w:styleId="a5">
    <w:name w:val="header"/>
    <w:basedOn w:val="a"/>
    <w:link w:val="a6"/>
    <w:uiPriority w:val="99"/>
    <w:semiHidden/>
    <w:unhideWhenUsed/>
    <w:rsid w:val="00E8476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8476E"/>
  </w:style>
  <w:style w:type="paragraph" w:styleId="a7">
    <w:name w:val="footer"/>
    <w:basedOn w:val="a"/>
    <w:link w:val="a8"/>
    <w:uiPriority w:val="99"/>
    <w:unhideWhenUsed/>
    <w:rsid w:val="00E8476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8476E"/>
  </w:style>
</w:styles>
</file>

<file path=word/webSettings.xml><?xml version="1.0" encoding="utf-8"?>
<w:webSettings xmlns:r="http://schemas.openxmlformats.org/officeDocument/2006/relationships" xmlns:w="http://schemas.openxmlformats.org/wordprocessingml/2006/main">
  <w:divs>
    <w:div w:id="7428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1164</Words>
  <Characters>6636</Characters>
  <Application>Microsoft Office Word</Application>
  <DocSecurity>0</DocSecurity>
  <Lines>55</Lines>
  <Paragraphs>15</Paragraphs>
  <ScaleCrop>false</ScaleCrop>
  <Company>CtrlSoft</Company>
  <LinksUpToDate>false</LinksUpToDate>
  <CharactersWithSpaces>7785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леха</dc:creator>
  <cp:keywords/>
  <dc:description/>
  <cp:lastModifiedBy>леха</cp:lastModifiedBy>
  <cp:revision>3</cp:revision>
  <dcterms:created xsi:type="dcterms:W3CDTF">2020-04-07T16:55:00Z</dcterms:created>
  <dcterms:modified xsi:type="dcterms:W3CDTF">2020-04-07T16:58:00Z</dcterms:modified>
</cp:coreProperties>
</file>