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8D" w:rsidRPr="00FE68F7" w:rsidRDefault="00992D8D" w:rsidP="00992D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17</w:t>
      </w: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2D8D" w:rsidRDefault="00992D8D" w:rsidP="00992D8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92D8D" w:rsidRDefault="00992D8D" w:rsidP="00992D8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Par39" w:tooltip="РЕГЛАМЕНТ" w:history="1">
        <w:r w:rsidRPr="00992D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992D8D">
        <w:rPr>
          <w:rFonts w:ascii="Times New Roman" w:hAnsi="Times New Roman" w:cs="Times New Roman"/>
          <w:sz w:val="24"/>
          <w:szCs w:val="24"/>
        </w:rPr>
        <w:t>у р</w:t>
      </w:r>
      <w:r w:rsidRPr="00867656">
        <w:rPr>
          <w:rFonts w:ascii="Times New Roman" w:hAnsi="Times New Roman" w:cs="Times New Roman"/>
          <w:sz w:val="24"/>
          <w:szCs w:val="24"/>
        </w:rPr>
        <w:t>аботы Аттестационной комиссии Министерства общего и профессионального образования Свердловской области</w:t>
      </w: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05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992D8D" w:rsidRPr="005F1488" w:rsidTr="00C15C63">
        <w:trPr>
          <w:trHeight w:val="2129"/>
        </w:trPr>
        <w:tc>
          <w:tcPr>
            <w:tcW w:w="4788" w:type="dxa"/>
          </w:tcPr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РАБОЧАЯ ГРУППА 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АТТЕСТАЦИОННОЙ КОМИССИИ 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</w:rPr>
              <w:t>МИНИСТЕРСТВА ОБЩЕГО И ПРОФЕССИОНАЛЬНОГО ОБРАЗОВАНИЯ СВЕРДЛОВСКОЙ ОБЛАСТИ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(наименование рабочей группы АК)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</w:pPr>
          </w:p>
          <w:p w:rsidR="00992D8D" w:rsidRPr="006B3FB7" w:rsidRDefault="00992D8D" w:rsidP="00C15C6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6B3FB7">
              <w:rPr>
                <w:rStyle w:val="11"/>
                <w:rFonts w:cs="Times New Roman"/>
              </w:rPr>
              <w:t xml:space="preserve">«_____» ____________201__ г. № ___________ </w:t>
            </w:r>
            <w:r w:rsidRPr="006B3FB7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</w:tcPr>
          <w:p w:rsidR="00992D8D" w:rsidRPr="005F1488" w:rsidRDefault="00992D8D" w:rsidP="00C15C6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eastAsiaTheme="minorHAnsi"/>
                <w:lang w:eastAsia="en-US"/>
              </w:rPr>
            </w:pPr>
          </w:p>
        </w:tc>
        <w:tc>
          <w:tcPr>
            <w:tcW w:w="4724" w:type="dxa"/>
            <w:tcMar>
              <w:bottom w:w="85" w:type="dxa"/>
            </w:tcMar>
          </w:tcPr>
          <w:p w:rsidR="00992D8D" w:rsidRPr="005F1488" w:rsidRDefault="00992D8D" w:rsidP="00C15C6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(наименование ЮРИДИЧЕСКОГО ЛИЦА/ОБРАЗОВАТЕЛЬНОЙ ОРГАНИЗАЦИИ)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(АДРЕС ЮРИДИЧЕСКОГО ЛИЦА/ОБРАЗОВАТЕЛЬНОЙ ОРГАНИЗАЦИИ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</w:tc>
      </w:tr>
    </w:tbl>
    <w:p w:rsidR="00992D8D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8D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осуществлении всестороннего анализа 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профессиональной деятельности педагогических работников, 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аттестующихся в целях установления квалификационных категорий</w:t>
      </w:r>
    </w:p>
    <w:p w:rsidR="00992D8D" w:rsidRDefault="00992D8D" w:rsidP="00992D8D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D8D" w:rsidRPr="0053748B" w:rsidRDefault="00992D8D" w:rsidP="00992D8D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D8D" w:rsidRPr="005F1488" w:rsidRDefault="00992D8D" w:rsidP="00992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общего и профессионального образования Свердловской области от 11.01.2017 № 4-Д «Об организации деятельности Аттестационной комиссии Министерства общего и профессионального образования Свердловской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  в 2017 году», личного заявления о проведении аттестации и решения рабочей группы Аттестационной комиссии Министерства общего и профессионального образования Свердловской области в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</w:p>
    <w:p w:rsidR="00992D8D" w:rsidRPr="005F1488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caps/>
          <w:sz w:val="26"/>
          <w:szCs w:val="26"/>
        </w:rPr>
        <w:t xml:space="preserve">     </w:t>
      </w:r>
      <w:r w:rsidRPr="005F1488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</w:t>
      </w: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>(наименование рабочей группы Ак)</w:t>
      </w:r>
    </w:p>
    <w:p w:rsidR="00992D8D" w:rsidRPr="009D0457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7">
        <w:rPr>
          <w:rFonts w:ascii="Times New Roman" w:eastAsia="Times New Roman" w:hAnsi="Times New Roman" w:cs="Times New Roman"/>
          <w:sz w:val="24"/>
          <w:szCs w:val="24"/>
        </w:rPr>
        <w:t>(далее - РГ АК) от ________________________ (протокол № ________), РГ АК</w:t>
      </w:r>
    </w:p>
    <w:p w:rsidR="00992D8D" w:rsidRPr="005F1488" w:rsidRDefault="00992D8D" w:rsidP="00992D8D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 xml:space="preserve">                                                                                                                              (ДАТА)</w:t>
      </w:r>
    </w:p>
    <w:p w:rsidR="00992D8D" w:rsidRPr="007C02B1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b/>
          <w:sz w:val="24"/>
          <w:szCs w:val="24"/>
        </w:rPr>
        <w:t>УВЕДОМЛЯЕТ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о проведении всестороннего анализа профессиональной деятельности педагогических работников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              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(НАИМЕНОВАНИЕ ЮРИДИЧЕСКОГО ЛИЦА/ОБРАЗОВАТЕЛЬНОЙ ОРГАНИЗАЦИИ,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МУНИЦИПАЛЬНОЕ ОБРАЗОВАНИЕ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92D8D" w:rsidRPr="005F1488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(ДАТА, МЕСТО ПРОВЕДЕНИЯ ВСЕСТОРОННЕГО АНАЛИЗА ПРОФЕССИОНАЛЬНОЙ ДЕЯТЕЛЬНОСТИ АТТЕСТУЮЩИХСЯ ПЕДАГОГИЧЕСКИХ РАБОТНИКОВ)</w:t>
      </w:r>
    </w:p>
    <w:p w:rsidR="00992D8D" w:rsidRPr="00CB7D62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2D8D" w:rsidRPr="007C02B1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комиссией в составе:</w:t>
      </w: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председатель;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комиссии;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комиссии.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(полностью), ДОЛЖНОСТЬ (предмет), 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ОБРАЗОВАТЕЛЬНАЯ ОРГАНИЗАЦИЯ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 xml:space="preserve"> 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54" w:rsidRDefault="00426854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AEB" w:rsidRDefault="00992D8D" w:rsidP="002C4F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уководитель РГ АК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4268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И.О. Фамилия</w:t>
      </w:r>
    </w:p>
    <w:sectPr w:rsidR="009D7AEB" w:rsidSect="00426854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5E"/>
    <w:rsid w:val="002C4FA0"/>
    <w:rsid w:val="00426854"/>
    <w:rsid w:val="00743F5E"/>
    <w:rsid w:val="00992D8D"/>
    <w:rsid w:val="009D7AEB"/>
    <w:rsid w:val="00A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ирина_11"/>
    <w:rsid w:val="00992D8D"/>
    <w:rPr>
      <w:rFonts w:ascii="Times New Roman" w:hAnsi="Times New Roman"/>
      <w:sz w:val="22"/>
    </w:rPr>
  </w:style>
  <w:style w:type="character" w:styleId="a3">
    <w:name w:val="Hyperlink"/>
    <w:basedOn w:val="a0"/>
    <w:uiPriority w:val="99"/>
    <w:semiHidden/>
    <w:unhideWhenUsed/>
    <w:rsid w:val="00992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ирина_11"/>
    <w:rsid w:val="00992D8D"/>
    <w:rPr>
      <w:rFonts w:ascii="Times New Roman" w:hAnsi="Times New Roman"/>
      <w:sz w:val="22"/>
    </w:rPr>
  </w:style>
  <w:style w:type="character" w:styleId="a3">
    <w:name w:val="Hyperlink"/>
    <w:basedOn w:val="a0"/>
    <w:uiPriority w:val="99"/>
    <w:semiHidden/>
    <w:unhideWhenUsed/>
    <w:rsid w:val="00992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dcterms:created xsi:type="dcterms:W3CDTF">2017-05-12T06:46:00Z</dcterms:created>
  <dcterms:modified xsi:type="dcterms:W3CDTF">2017-05-12T06:46:00Z</dcterms:modified>
</cp:coreProperties>
</file>